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674A" w14:textId="18AD608B" w:rsidR="005F1D08" w:rsidRDefault="005F1D08" w:rsidP="005F1D08">
      <w:pPr>
        <w:jc w:val="center"/>
        <w:rPr>
          <w:rFonts w:ascii="Verdana" w:hAnsi="Verdana"/>
          <w:b/>
          <w:bCs/>
          <w:color w:val="FF0000"/>
          <w:w w:val="90"/>
          <w:sz w:val="32"/>
          <w:szCs w:val="32"/>
        </w:rPr>
      </w:pPr>
      <w:bookmarkStart w:id="0" w:name="_Hlk184828405"/>
      <w:r w:rsidRPr="00B83BF4">
        <w:rPr>
          <w:rFonts w:ascii="Verdana" w:hAnsi="Verdana"/>
          <w:b/>
          <w:bCs/>
          <w:color w:val="FF0000"/>
          <w:w w:val="90"/>
          <w:sz w:val="32"/>
          <w:szCs w:val="32"/>
        </w:rPr>
        <w:t>PENITENZ</w:t>
      </w:r>
      <w:r w:rsidR="00963F68">
        <w:rPr>
          <w:rFonts w:ascii="Verdana" w:hAnsi="Verdana"/>
          <w:b/>
          <w:bCs/>
          <w:color w:val="FF0000"/>
          <w:w w:val="90"/>
          <w:sz w:val="32"/>
          <w:szCs w:val="32"/>
        </w:rPr>
        <w:t>I</w:t>
      </w:r>
      <w:r w:rsidRPr="00B83BF4">
        <w:rPr>
          <w:rFonts w:ascii="Verdana" w:hAnsi="Verdana"/>
          <w:b/>
          <w:bCs/>
          <w:color w:val="FF0000"/>
          <w:w w:val="90"/>
          <w:sz w:val="32"/>
          <w:szCs w:val="32"/>
        </w:rPr>
        <w:t>ERIA APOSTOLICA</w:t>
      </w:r>
    </w:p>
    <w:p w14:paraId="20157ECF" w14:textId="77777777" w:rsidR="00B83BF4" w:rsidRPr="00B83BF4" w:rsidRDefault="00B83BF4" w:rsidP="005F1D08">
      <w:pPr>
        <w:jc w:val="center"/>
        <w:rPr>
          <w:rFonts w:ascii="Verdana" w:hAnsi="Verdana"/>
          <w:b/>
          <w:bCs/>
          <w:color w:val="FF0000"/>
          <w:w w:val="90"/>
          <w:sz w:val="16"/>
          <w:szCs w:val="16"/>
        </w:rPr>
      </w:pPr>
    </w:p>
    <w:p w14:paraId="7AE6553F" w14:textId="68C2B343" w:rsidR="005F1D08" w:rsidRPr="00B83BF4" w:rsidRDefault="00B83BF4" w:rsidP="005F1D08">
      <w:pPr>
        <w:jc w:val="center"/>
        <w:rPr>
          <w:rFonts w:ascii="Verdana" w:hAnsi="Verdana"/>
          <w:b/>
          <w:bCs/>
          <w:color w:val="FF0000"/>
          <w:w w:val="90"/>
          <w:sz w:val="48"/>
          <w:szCs w:val="48"/>
        </w:rPr>
      </w:pPr>
      <w:r>
        <w:rPr>
          <w:rFonts w:ascii="Verdana" w:hAnsi="Verdana"/>
          <w:b/>
          <w:bCs/>
          <w:color w:val="FF0000"/>
          <w:w w:val="90"/>
          <w:sz w:val="48"/>
          <w:szCs w:val="48"/>
        </w:rPr>
        <w:t xml:space="preserve">CONDIZIONI </w:t>
      </w:r>
      <w:r w:rsidR="005F1D08" w:rsidRPr="00B83BF4">
        <w:rPr>
          <w:rFonts w:ascii="Verdana" w:hAnsi="Verdana"/>
          <w:b/>
          <w:bCs/>
          <w:color w:val="FF0000"/>
          <w:w w:val="90"/>
          <w:sz w:val="48"/>
          <w:szCs w:val="48"/>
        </w:rPr>
        <w:t xml:space="preserve">PER OTTENERE L’INDULGENZA </w:t>
      </w:r>
    </w:p>
    <w:p w14:paraId="5AC126CF" w14:textId="77777777" w:rsidR="00B83BF4" w:rsidRPr="00B83BF4" w:rsidRDefault="00B83BF4" w:rsidP="005F1D08">
      <w:pPr>
        <w:jc w:val="center"/>
        <w:rPr>
          <w:rFonts w:ascii="Verdana" w:hAnsi="Verdana"/>
          <w:b/>
          <w:bCs/>
          <w:color w:val="FF0000"/>
          <w:w w:val="90"/>
          <w:sz w:val="8"/>
          <w:szCs w:val="8"/>
        </w:rPr>
      </w:pPr>
    </w:p>
    <w:p w14:paraId="049396CE" w14:textId="330692AE" w:rsidR="005F1D08" w:rsidRPr="00B83BF4" w:rsidRDefault="005F1D08" w:rsidP="005F1D08">
      <w:pPr>
        <w:jc w:val="center"/>
        <w:rPr>
          <w:rFonts w:ascii="Verdana" w:hAnsi="Verdana"/>
          <w:b/>
          <w:bCs/>
          <w:color w:val="FF0000"/>
          <w:w w:val="90"/>
          <w:sz w:val="32"/>
          <w:szCs w:val="32"/>
        </w:rPr>
      </w:pPr>
      <w:r w:rsidRPr="00B83BF4">
        <w:rPr>
          <w:rFonts w:ascii="Verdana" w:hAnsi="Verdana"/>
          <w:b/>
          <w:bCs/>
          <w:color w:val="FF0000"/>
          <w:w w:val="90"/>
          <w:sz w:val="32"/>
          <w:szCs w:val="32"/>
        </w:rPr>
        <w:t>GIUBILEO 2025</w:t>
      </w:r>
    </w:p>
    <w:bookmarkEnd w:id="0"/>
    <w:p w14:paraId="12B88A2D" w14:textId="5EC46991" w:rsidR="003A2DAB" w:rsidRPr="00B83BF4" w:rsidRDefault="004F5DD3" w:rsidP="003A2DAB">
      <w:pPr>
        <w:rPr>
          <w:rFonts w:ascii="Verdana" w:hAnsi="Verdana"/>
          <w:w w:val="90"/>
          <w:sz w:val="32"/>
          <w:szCs w:val="32"/>
        </w:rPr>
      </w:pPr>
      <w:r>
        <w:rPr>
          <w:noProof/>
        </w:rPr>
        <w:drawing>
          <wp:anchor distT="0" distB="0" distL="114300" distR="114300" simplePos="0" relativeHeight="251659264" behindDoc="0" locked="0" layoutInCell="1" allowOverlap="1" wp14:anchorId="7C918F20" wp14:editId="7D0EE220">
            <wp:simplePos x="0" y="0"/>
            <wp:positionH relativeFrom="column">
              <wp:posOffset>4218940</wp:posOffset>
            </wp:positionH>
            <wp:positionV relativeFrom="paragraph">
              <wp:posOffset>163195</wp:posOffset>
            </wp:positionV>
            <wp:extent cx="1127125" cy="1161415"/>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6624" t="25847" r="16624" b="25490"/>
                    <a:stretch>
                      <a:fillRect/>
                    </a:stretch>
                  </pic:blipFill>
                  <pic:spPr bwMode="auto">
                    <a:xfrm>
                      <a:off x="0" y="0"/>
                      <a:ext cx="1127125" cy="1161415"/>
                    </a:xfrm>
                    <a:prstGeom prst="rect">
                      <a:avLst/>
                    </a:prstGeom>
                    <a:noFill/>
                  </pic:spPr>
                </pic:pic>
              </a:graphicData>
            </a:graphic>
            <wp14:sizeRelH relativeFrom="page">
              <wp14:pctWidth>0</wp14:pctWidth>
            </wp14:sizeRelH>
            <wp14:sizeRelV relativeFrom="page">
              <wp14:pctHeight>0</wp14:pctHeight>
            </wp14:sizeRelV>
          </wp:anchor>
        </w:drawing>
      </w:r>
    </w:p>
    <w:p w14:paraId="1F9785FB" w14:textId="77777777" w:rsidR="00B83BF4" w:rsidRDefault="00B83BF4" w:rsidP="003A2DAB">
      <w:pPr>
        <w:rPr>
          <w:rFonts w:ascii="Verdana" w:hAnsi="Verdana"/>
          <w:w w:val="90"/>
          <w:sz w:val="34"/>
          <w:szCs w:val="34"/>
        </w:rPr>
      </w:pPr>
    </w:p>
    <w:p w14:paraId="5F6FC1B5" w14:textId="77777777" w:rsidR="00B83BF4" w:rsidRDefault="00B83BF4" w:rsidP="003A2DAB">
      <w:pPr>
        <w:rPr>
          <w:rFonts w:ascii="Verdana" w:hAnsi="Verdana"/>
          <w:w w:val="90"/>
          <w:sz w:val="34"/>
          <w:szCs w:val="34"/>
        </w:rPr>
      </w:pPr>
    </w:p>
    <w:p w14:paraId="5ADB58BF" w14:textId="77777777" w:rsidR="00B83BF4" w:rsidRDefault="00B83BF4" w:rsidP="003A2DAB">
      <w:pPr>
        <w:rPr>
          <w:rFonts w:ascii="Verdana" w:hAnsi="Verdana"/>
          <w:w w:val="90"/>
          <w:sz w:val="34"/>
          <w:szCs w:val="34"/>
        </w:rPr>
      </w:pPr>
    </w:p>
    <w:p w14:paraId="12C1E7EA" w14:textId="77777777" w:rsidR="00B83BF4" w:rsidRDefault="00B83BF4" w:rsidP="003A2DAB">
      <w:pPr>
        <w:rPr>
          <w:rFonts w:ascii="Verdana" w:hAnsi="Verdana"/>
          <w:w w:val="90"/>
          <w:sz w:val="34"/>
          <w:szCs w:val="34"/>
        </w:rPr>
      </w:pPr>
    </w:p>
    <w:p w14:paraId="4CCB402F" w14:textId="77777777" w:rsidR="00B83BF4" w:rsidRDefault="00B83BF4" w:rsidP="003A2DAB">
      <w:pPr>
        <w:rPr>
          <w:rFonts w:ascii="Verdana" w:hAnsi="Verdana"/>
          <w:w w:val="90"/>
          <w:sz w:val="34"/>
          <w:szCs w:val="34"/>
        </w:rPr>
      </w:pPr>
    </w:p>
    <w:p w14:paraId="4C9994A6" w14:textId="719E667B" w:rsidR="003A2DAB" w:rsidRPr="00787C82" w:rsidRDefault="003A2DAB" w:rsidP="003A2DAB">
      <w:pPr>
        <w:rPr>
          <w:rFonts w:ascii="Verdana" w:hAnsi="Verdana"/>
          <w:w w:val="90"/>
          <w:sz w:val="32"/>
          <w:szCs w:val="32"/>
        </w:rPr>
      </w:pPr>
      <w:r w:rsidRPr="00787C82">
        <w:rPr>
          <w:rFonts w:ascii="Verdana" w:hAnsi="Verdana"/>
          <w:w w:val="90"/>
          <w:sz w:val="32"/>
          <w:szCs w:val="32"/>
        </w:rPr>
        <w:t xml:space="preserve">Nel corso dell’Anno Santo, tutti i fedeli veramente pentiti: </w:t>
      </w:r>
    </w:p>
    <w:p w14:paraId="3AE875E7" w14:textId="77777777" w:rsidR="003A2DAB" w:rsidRPr="00787C82" w:rsidRDefault="003A2DAB" w:rsidP="003A2DAB">
      <w:pPr>
        <w:numPr>
          <w:ilvl w:val="0"/>
          <w:numId w:val="4"/>
        </w:numPr>
        <w:ind w:left="567" w:hanging="283"/>
        <w:rPr>
          <w:rFonts w:ascii="Verdana" w:hAnsi="Verdana"/>
          <w:w w:val="90"/>
          <w:sz w:val="32"/>
          <w:szCs w:val="32"/>
        </w:rPr>
      </w:pPr>
      <w:r w:rsidRPr="00787C82">
        <w:rPr>
          <w:rFonts w:ascii="Verdana" w:hAnsi="Verdana"/>
          <w:w w:val="90"/>
          <w:sz w:val="32"/>
          <w:szCs w:val="32"/>
        </w:rPr>
        <w:t xml:space="preserve">che avranno un atteggiamento interiore di </w:t>
      </w:r>
      <w:r w:rsidRPr="00787C82">
        <w:rPr>
          <w:rFonts w:ascii="Verdana" w:hAnsi="Verdana"/>
          <w:b/>
          <w:bCs/>
          <w:w w:val="90"/>
          <w:sz w:val="32"/>
          <w:szCs w:val="32"/>
        </w:rPr>
        <w:t>distacco affettivo da qualsiasi peccato</w:t>
      </w:r>
    </w:p>
    <w:p w14:paraId="02FFF158" w14:textId="77777777" w:rsidR="0002194F" w:rsidRPr="00787C82" w:rsidRDefault="003A2DAB" w:rsidP="003A2DAB">
      <w:pPr>
        <w:numPr>
          <w:ilvl w:val="0"/>
          <w:numId w:val="4"/>
        </w:numPr>
        <w:ind w:left="567" w:hanging="283"/>
        <w:rPr>
          <w:rFonts w:ascii="Verdana" w:hAnsi="Verdana"/>
          <w:w w:val="90"/>
          <w:sz w:val="32"/>
          <w:szCs w:val="32"/>
        </w:rPr>
      </w:pPr>
      <w:r w:rsidRPr="00787C82">
        <w:rPr>
          <w:rFonts w:ascii="Verdana" w:hAnsi="Verdana"/>
          <w:w w:val="90"/>
          <w:sz w:val="32"/>
          <w:szCs w:val="32"/>
        </w:rPr>
        <w:t>che avranno c</w:t>
      </w:r>
      <w:r w:rsidR="0002194F" w:rsidRPr="00787C82">
        <w:rPr>
          <w:rFonts w:ascii="Verdana" w:hAnsi="Verdana"/>
          <w:w w:val="90"/>
          <w:sz w:val="32"/>
          <w:szCs w:val="32"/>
        </w:rPr>
        <w:t>elebra</w:t>
      </w:r>
      <w:r w:rsidRPr="00787C82">
        <w:rPr>
          <w:rFonts w:ascii="Verdana" w:hAnsi="Verdana"/>
          <w:w w:val="90"/>
          <w:sz w:val="32"/>
          <w:szCs w:val="32"/>
        </w:rPr>
        <w:t>to</w:t>
      </w:r>
      <w:r w:rsidR="0002194F" w:rsidRPr="00787C82">
        <w:rPr>
          <w:rFonts w:ascii="Verdana" w:hAnsi="Verdana"/>
          <w:w w:val="90"/>
          <w:sz w:val="32"/>
          <w:szCs w:val="32"/>
        </w:rPr>
        <w:t xml:space="preserve"> il </w:t>
      </w:r>
      <w:r w:rsidR="0002194F" w:rsidRPr="00787C82">
        <w:rPr>
          <w:rFonts w:ascii="Verdana" w:hAnsi="Verdana"/>
          <w:b/>
          <w:w w:val="90"/>
          <w:sz w:val="32"/>
          <w:szCs w:val="32"/>
        </w:rPr>
        <w:t>Sacramento della Riconciliazione</w:t>
      </w:r>
    </w:p>
    <w:p w14:paraId="2FDA68F4" w14:textId="77777777" w:rsidR="0002194F" w:rsidRPr="00787C82" w:rsidRDefault="003A2DAB" w:rsidP="003A2DAB">
      <w:pPr>
        <w:numPr>
          <w:ilvl w:val="0"/>
          <w:numId w:val="4"/>
        </w:numPr>
        <w:ind w:left="567" w:hanging="283"/>
        <w:rPr>
          <w:rFonts w:ascii="Verdana" w:hAnsi="Verdana"/>
          <w:w w:val="90"/>
          <w:sz w:val="32"/>
          <w:szCs w:val="32"/>
        </w:rPr>
      </w:pPr>
      <w:r w:rsidRPr="00787C82">
        <w:rPr>
          <w:rFonts w:ascii="Verdana" w:hAnsi="Verdana"/>
          <w:w w:val="90"/>
          <w:sz w:val="32"/>
          <w:szCs w:val="32"/>
        </w:rPr>
        <w:t>che avranno c</w:t>
      </w:r>
      <w:r w:rsidR="0002194F" w:rsidRPr="00787C82">
        <w:rPr>
          <w:rFonts w:ascii="Verdana" w:hAnsi="Verdana"/>
          <w:w w:val="90"/>
          <w:sz w:val="32"/>
          <w:szCs w:val="32"/>
        </w:rPr>
        <w:t>elebra</w:t>
      </w:r>
      <w:r w:rsidRPr="00787C82">
        <w:rPr>
          <w:rFonts w:ascii="Verdana" w:hAnsi="Verdana"/>
          <w:w w:val="90"/>
          <w:sz w:val="32"/>
          <w:szCs w:val="32"/>
        </w:rPr>
        <w:t>to</w:t>
      </w:r>
      <w:r w:rsidR="0002194F" w:rsidRPr="00787C82">
        <w:rPr>
          <w:rFonts w:ascii="Verdana" w:hAnsi="Verdana"/>
          <w:w w:val="90"/>
          <w:sz w:val="32"/>
          <w:szCs w:val="32"/>
        </w:rPr>
        <w:t xml:space="preserve"> l’</w:t>
      </w:r>
      <w:r w:rsidR="0002194F" w:rsidRPr="00787C82">
        <w:rPr>
          <w:rFonts w:ascii="Verdana" w:hAnsi="Verdana"/>
          <w:b/>
          <w:w w:val="90"/>
          <w:sz w:val="32"/>
          <w:szCs w:val="32"/>
        </w:rPr>
        <w:t>Eucaristia</w:t>
      </w:r>
      <w:r w:rsidR="00820A07" w:rsidRPr="00787C82">
        <w:rPr>
          <w:rFonts w:ascii="Verdana" w:hAnsi="Verdana"/>
          <w:b/>
          <w:w w:val="90"/>
          <w:sz w:val="32"/>
          <w:szCs w:val="32"/>
        </w:rPr>
        <w:t xml:space="preserve"> </w:t>
      </w:r>
      <w:r w:rsidR="00820A07" w:rsidRPr="00787C82">
        <w:rPr>
          <w:rFonts w:ascii="Verdana" w:hAnsi="Verdana"/>
          <w:bCs/>
          <w:w w:val="90"/>
          <w:sz w:val="32"/>
          <w:szCs w:val="32"/>
        </w:rPr>
        <w:t>con la</w:t>
      </w:r>
      <w:r w:rsidR="00820A07" w:rsidRPr="00787C82">
        <w:rPr>
          <w:rFonts w:ascii="Verdana" w:hAnsi="Verdana"/>
          <w:b/>
          <w:w w:val="90"/>
          <w:sz w:val="32"/>
          <w:szCs w:val="32"/>
        </w:rPr>
        <w:t xml:space="preserve"> Santa Comunione </w:t>
      </w:r>
    </w:p>
    <w:p w14:paraId="68F92405" w14:textId="77777777" w:rsidR="0002194F" w:rsidRPr="00787C82" w:rsidRDefault="003A2DAB" w:rsidP="003A2DAB">
      <w:pPr>
        <w:numPr>
          <w:ilvl w:val="0"/>
          <w:numId w:val="4"/>
        </w:numPr>
        <w:ind w:left="567" w:hanging="283"/>
        <w:rPr>
          <w:rFonts w:ascii="Verdana" w:hAnsi="Verdana"/>
          <w:w w:val="90"/>
          <w:sz w:val="32"/>
          <w:szCs w:val="32"/>
        </w:rPr>
      </w:pPr>
      <w:r w:rsidRPr="00787C82">
        <w:rPr>
          <w:rFonts w:ascii="Verdana" w:hAnsi="Verdana"/>
          <w:w w:val="90"/>
          <w:sz w:val="32"/>
          <w:szCs w:val="32"/>
        </w:rPr>
        <w:t>che avranno pregato</w:t>
      </w:r>
      <w:r w:rsidR="0002194F" w:rsidRPr="00787C82">
        <w:rPr>
          <w:rFonts w:ascii="Verdana" w:hAnsi="Verdana"/>
          <w:w w:val="90"/>
          <w:sz w:val="32"/>
          <w:szCs w:val="32"/>
        </w:rPr>
        <w:t xml:space="preserve"> secondo</w:t>
      </w:r>
      <w:r w:rsidR="0002194F" w:rsidRPr="00787C82">
        <w:rPr>
          <w:rFonts w:ascii="Verdana" w:hAnsi="Verdana"/>
          <w:b/>
          <w:w w:val="90"/>
          <w:sz w:val="32"/>
          <w:szCs w:val="32"/>
        </w:rPr>
        <w:t xml:space="preserve"> l’intenzione del Santo Padre</w:t>
      </w:r>
    </w:p>
    <w:p w14:paraId="16869FBD" w14:textId="77777777" w:rsidR="005F1D08" w:rsidRPr="00787C82" w:rsidRDefault="005F1D08" w:rsidP="003A2DAB">
      <w:pPr>
        <w:rPr>
          <w:rFonts w:ascii="Verdana" w:hAnsi="Verdana"/>
          <w:w w:val="90"/>
          <w:sz w:val="32"/>
          <w:szCs w:val="32"/>
        </w:rPr>
      </w:pPr>
    </w:p>
    <w:p w14:paraId="2CE3A1D9" w14:textId="5DE43308" w:rsidR="003A2DAB" w:rsidRPr="00787C82" w:rsidRDefault="003A2DAB" w:rsidP="003A2DAB">
      <w:pPr>
        <w:rPr>
          <w:rFonts w:ascii="Verdana" w:hAnsi="Verdana"/>
          <w:w w:val="90"/>
          <w:sz w:val="32"/>
          <w:szCs w:val="32"/>
        </w:rPr>
      </w:pPr>
      <w:r w:rsidRPr="00787C82">
        <w:rPr>
          <w:rFonts w:ascii="Verdana" w:hAnsi="Verdana"/>
          <w:w w:val="90"/>
          <w:sz w:val="32"/>
          <w:szCs w:val="32"/>
        </w:rPr>
        <w:t>potranno conseguire l’Indulgenza per sé o per le anime del Purgatorio</w:t>
      </w:r>
      <w:r w:rsidR="002C22DD" w:rsidRPr="00787C82">
        <w:rPr>
          <w:rFonts w:ascii="Verdana" w:hAnsi="Verdana"/>
          <w:w w:val="90"/>
          <w:sz w:val="32"/>
          <w:szCs w:val="32"/>
        </w:rPr>
        <w:t xml:space="preserve"> </w:t>
      </w:r>
      <w:r w:rsidR="008E6C53" w:rsidRPr="00787C82">
        <w:rPr>
          <w:rFonts w:ascii="Verdana" w:hAnsi="Verdana"/>
          <w:w w:val="90"/>
          <w:sz w:val="32"/>
          <w:szCs w:val="32"/>
        </w:rPr>
        <w:t xml:space="preserve">in </w:t>
      </w:r>
      <w:r w:rsidR="002C22DD" w:rsidRPr="00787C82">
        <w:rPr>
          <w:rFonts w:ascii="Verdana" w:hAnsi="Verdana"/>
          <w:w w:val="90"/>
          <w:sz w:val="32"/>
          <w:szCs w:val="32"/>
        </w:rPr>
        <w:t xml:space="preserve">una delle seguenti </w:t>
      </w:r>
      <w:r w:rsidR="008E6C53" w:rsidRPr="00787C82">
        <w:rPr>
          <w:rFonts w:ascii="Verdana" w:hAnsi="Verdana"/>
          <w:w w:val="90"/>
          <w:sz w:val="32"/>
          <w:szCs w:val="32"/>
        </w:rPr>
        <w:t>forme</w:t>
      </w:r>
      <w:r w:rsidRPr="00787C82">
        <w:rPr>
          <w:rFonts w:ascii="Verdana" w:hAnsi="Verdana"/>
          <w:w w:val="90"/>
          <w:sz w:val="32"/>
          <w:szCs w:val="32"/>
        </w:rPr>
        <w:t>:</w:t>
      </w:r>
    </w:p>
    <w:p w14:paraId="2B1144BA" w14:textId="77777777" w:rsidR="00C01ABA" w:rsidRPr="00787C82" w:rsidRDefault="00C01ABA" w:rsidP="003A2DAB">
      <w:pPr>
        <w:ind w:left="720"/>
        <w:rPr>
          <w:rFonts w:ascii="Verdana" w:hAnsi="Verdana"/>
          <w:w w:val="90"/>
          <w:sz w:val="32"/>
          <w:szCs w:val="32"/>
        </w:rPr>
      </w:pPr>
    </w:p>
    <w:p w14:paraId="03BBAD2F" w14:textId="3943709F" w:rsidR="005F1D08" w:rsidRPr="00787C82" w:rsidRDefault="005F1D08" w:rsidP="00B83BF4">
      <w:pPr>
        <w:numPr>
          <w:ilvl w:val="0"/>
          <w:numId w:val="6"/>
        </w:numPr>
        <w:ind w:left="567" w:hanging="567"/>
        <w:rPr>
          <w:rFonts w:ascii="Verdana" w:hAnsi="Verdana"/>
          <w:w w:val="90"/>
          <w:sz w:val="32"/>
          <w:szCs w:val="32"/>
        </w:rPr>
      </w:pPr>
      <w:r w:rsidRPr="00787C82">
        <w:rPr>
          <w:rFonts w:ascii="Verdana" w:hAnsi="Verdana"/>
          <w:b/>
          <w:bCs/>
          <w:w w:val="90"/>
          <w:sz w:val="32"/>
          <w:szCs w:val="32"/>
        </w:rPr>
        <w:t>Intraprendendo un pellegrinaggio</w:t>
      </w:r>
      <w:r w:rsidRPr="00787C82">
        <w:rPr>
          <w:rFonts w:ascii="Verdana" w:hAnsi="Verdana"/>
          <w:w w:val="90"/>
          <w:sz w:val="32"/>
          <w:szCs w:val="32"/>
        </w:rPr>
        <w:t xml:space="preserve"> </w:t>
      </w:r>
      <w:r w:rsidRPr="00787C82">
        <w:rPr>
          <w:rFonts w:ascii="Verdana" w:hAnsi="Verdana"/>
          <w:b/>
          <w:bCs/>
          <w:w w:val="90"/>
          <w:sz w:val="32"/>
          <w:szCs w:val="32"/>
        </w:rPr>
        <w:t>verso un luogo sacro giubilare</w:t>
      </w:r>
      <w:r w:rsidRPr="00787C82">
        <w:rPr>
          <w:rFonts w:ascii="Verdana" w:hAnsi="Verdana"/>
          <w:i/>
          <w:iCs/>
          <w:w w:val="90"/>
          <w:sz w:val="32"/>
          <w:szCs w:val="32"/>
        </w:rPr>
        <w:t xml:space="preserve"> </w:t>
      </w:r>
      <w:r w:rsidRPr="00787C82">
        <w:rPr>
          <w:rFonts w:ascii="Verdana" w:hAnsi="Verdana"/>
          <w:w w:val="90"/>
          <w:sz w:val="32"/>
          <w:szCs w:val="32"/>
        </w:rPr>
        <w:t>e lì</w:t>
      </w:r>
      <w:r w:rsidRPr="00787C82">
        <w:rPr>
          <w:rFonts w:ascii="Verdana" w:hAnsi="Verdana"/>
          <w:i/>
          <w:iCs/>
          <w:w w:val="90"/>
          <w:sz w:val="32"/>
          <w:szCs w:val="32"/>
        </w:rPr>
        <w:t xml:space="preserve"> </w:t>
      </w:r>
      <w:r w:rsidRPr="00787C82">
        <w:rPr>
          <w:rFonts w:ascii="Verdana" w:hAnsi="Verdana"/>
          <w:w w:val="90"/>
          <w:sz w:val="32"/>
          <w:szCs w:val="32"/>
        </w:rPr>
        <w:t>partecipando: o alla Santa Messa o alla celebrazione della Parola di Dio o alla Liturgia delle ore o alla </w:t>
      </w:r>
      <w:r w:rsidRPr="00787C82">
        <w:rPr>
          <w:rFonts w:ascii="Verdana" w:hAnsi="Verdana"/>
          <w:i/>
          <w:iCs/>
          <w:w w:val="90"/>
          <w:sz w:val="32"/>
          <w:szCs w:val="32"/>
        </w:rPr>
        <w:t>Via Crucis</w:t>
      </w:r>
      <w:r w:rsidRPr="00787C82">
        <w:rPr>
          <w:rFonts w:ascii="Verdana" w:hAnsi="Verdana"/>
          <w:w w:val="90"/>
          <w:sz w:val="32"/>
          <w:szCs w:val="32"/>
        </w:rPr>
        <w:t xml:space="preserve"> o al Rosario mariano o all’inno </w:t>
      </w:r>
      <w:r w:rsidRPr="00787C82">
        <w:rPr>
          <w:rFonts w:ascii="Verdana" w:hAnsi="Verdana"/>
          <w:i/>
          <w:iCs/>
          <w:w w:val="90"/>
          <w:sz w:val="32"/>
          <w:szCs w:val="32"/>
        </w:rPr>
        <w:t>Akathistos</w:t>
      </w:r>
      <w:r w:rsidRPr="00787C82">
        <w:rPr>
          <w:rFonts w:ascii="Verdana" w:hAnsi="Verdana"/>
          <w:w w:val="90"/>
          <w:sz w:val="32"/>
          <w:szCs w:val="32"/>
        </w:rPr>
        <w:t xml:space="preserve"> o ad una celebrazione penitenziale, che termini con le confessioni individuali dei penitenti.</w:t>
      </w:r>
    </w:p>
    <w:p w14:paraId="6CC72E39" w14:textId="77777777" w:rsidR="005F1D08" w:rsidRPr="00787C82" w:rsidRDefault="005F1D08" w:rsidP="00B83BF4">
      <w:pPr>
        <w:ind w:left="567" w:hanging="567"/>
        <w:rPr>
          <w:rFonts w:ascii="Verdana" w:hAnsi="Verdana"/>
          <w:w w:val="90"/>
          <w:sz w:val="32"/>
          <w:szCs w:val="32"/>
        </w:rPr>
      </w:pPr>
    </w:p>
    <w:p w14:paraId="6D46D8CD" w14:textId="00E13FB2" w:rsidR="003A2DAB" w:rsidRPr="00651B99" w:rsidRDefault="00FC0BE9" w:rsidP="003D7641">
      <w:pPr>
        <w:numPr>
          <w:ilvl w:val="0"/>
          <w:numId w:val="6"/>
        </w:numPr>
        <w:ind w:left="567" w:hanging="567"/>
        <w:rPr>
          <w:rFonts w:ascii="Verdana" w:hAnsi="Verdana"/>
          <w:w w:val="90"/>
          <w:sz w:val="32"/>
          <w:szCs w:val="32"/>
        </w:rPr>
      </w:pPr>
      <w:r w:rsidRPr="00651B99">
        <w:rPr>
          <w:rFonts w:ascii="Verdana" w:hAnsi="Verdana"/>
          <w:b/>
          <w:bCs/>
          <w:w w:val="90"/>
          <w:sz w:val="32"/>
          <w:szCs w:val="32"/>
        </w:rPr>
        <w:t>Visita</w:t>
      </w:r>
      <w:r w:rsidR="003A2DAB" w:rsidRPr="00651B99">
        <w:rPr>
          <w:rFonts w:ascii="Verdana" w:hAnsi="Verdana"/>
          <w:b/>
          <w:bCs/>
          <w:w w:val="90"/>
          <w:sz w:val="32"/>
          <w:szCs w:val="32"/>
        </w:rPr>
        <w:t>ndo</w:t>
      </w:r>
      <w:r w:rsidRPr="00651B99">
        <w:rPr>
          <w:rFonts w:ascii="Verdana" w:hAnsi="Verdana"/>
          <w:b/>
          <w:bCs/>
          <w:w w:val="90"/>
          <w:sz w:val="32"/>
          <w:szCs w:val="32"/>
        </w:rPr>
        <w:t xml:space="preserve"> </w:t>
      </w:r>
      <w:r w:rsidR="0002194F" w:rsidRPr="00651B99">
        <w:rPr>
          <w:rFonts w:ascii="Verdana" w:hAnsi="Verdana"/>
          <w:b/>
          <w:bCs/>
          <w:w w:val="90"/>
          <w:sz w:val="32"/>
          <w:szCs w:val="32"/>
        </w:rPr>
        <w:t>una delle</w:t>
      </w:r>
      <w:r w:rsidR="0002194F" w:rsidRPr="00651B99">
        <w:rPr>
          <w:rFonts w:ascii="Verdana" w:hAnsi="Verdana"/>
          <w:w w:val="90"/>
          <w:sz w:val="32"/>
          <w:szCs w:val="32"/>
        </w:rPr>
        <w:t xml:space="preserve"> </w:t>
      </w:r>
      <w:r w:rsidRPr="00651B99">
        <w:rPr>
          <w:rFonts w:ascii="Verdana" w:hAnsi="Verdana"/>
          <w:b/>
          <w:bCs/>
          <w:w w:val="90"/>
          <w:sz w:val="32"/>
          <w:szCs w:val="32"/>
        </w:rPr>
        <w:t>chiese giubilari</w:t>
      </w:r>
      <w:r w:rsidR="00651B99">
        <w:rPr>
          <w:rFonts w:ascii="Verdana" w:hAnsi="Verdana"/>
          <w:b/>
          <w:bCs/>
          <w:w w:val="90"/>
          <w:sz w:val="32"/>
          <w:szCs w:val="32"/>
        </w:rPr>
        <w:t xml:space="preserve">* </w:t>
      </w:r>
      <w:r w:rsidR="00D64EAA" w:rsidRPr="00651B99">
        <w:rPr>
          <w:rFonts w:ascii="Verdana" w:hAnsi="Verdana"/>
          <w:w w:val="90"/>
          <w:sz w:val="32"/>
          <w:szCs w:val="32"/>
        </w:rPr>
        <w:t>e lì</w:t>
      </w:r>
      <w:r w:rsidR="005F1D08" w:rsidRPr="00651B99">
        <w:rPr>
          <w:rFonts w:ascii="Verdana" w:hAnsi="Verdana"/>
          <w:w w:val="90"/>
          <w:sz w:val="32"/>
          <w:szCs w:val="32"/>
        </w:rPr>
        <w:t xml:space="preserve"> </w:t>
      </w:r>
      <w:r w:rsidR="00763493" w:rsidRPr="00651B99">
        <w:rPr>
          <w:rFonts w:ascii="Verdana" w:hAnsi="Verdana"/>
          <w:w w:val="90"/>
          <w:sz w:val="32"/>
          <w:szCs w:val="32"/>
        </w:rPr>
        <w:t>i</w:t>
      </w:r>
      <w:r w:rsidR="003A2DAB" w:rsidRPr="00651B99">
        <w:rPr>
          <w:rFonts w:ascii="Verdana" w:hAnsi="Verdana"/>
          <w:w w:val="90"/>
          <w:sz w:val="32"/>
          <w:szCs w:val="32"/>
        </w:rPr>
        <w:t>ntratte</w:t>
      </w:r>
      <w:r w:rsidR="00763493" w:rsidRPr="00651B99">
        <w:rPr>
          <w:rFonts w:ascii="Verdana" w:hAnsi="Verdana"/>
          <w:w w:val="90"/>
          <w:sz w:val="32"/>
          <w:szCs w:val="32"/>
        </w:rPr>
        <w:t xml:space="preserve">nendosi </w:t>
      </w:r>
      <w:r w:rsidR="003A2DAB" w:rsidRPr="00651B99">
        <w:rPr>
          <w:rFonts w:ascii="Verdana" w:hAnsi="Verdana"/>
          <w:w w:val="90"/>
          <w:sz w:val="32"/>
          <w:szCs w:val="32"/>
        </w:rPr>
        <w:t xml:space="preserve">per un congruo periodo di tempo, nell’adorazione eucaristica </w:t>
      </w:r>
      <w:r w:rsidR="005F1D08" w:rsidRPr="00651B99">
        <w:rPr>
          <w:rFonts w:ascii="Verdana" w:hAnsi="Verdana"/>
          <w:w w:val="90"/>
          <w:sz w:val="32"/>
          <w:szCs w:val="32"/>
        </w:rPr>
        <w:t xml:space="preserve">(anche davanti al tabernacolo) </w:t>
      </w:r>
      <w:r w:rsidR="003A2DAB" w:rsidRPr="00651B99">
        <w:rPr>
          <w:rFonts w:ascii="Verdana" w:hAnsi="Verdana"/>
          <w:w w:val="90"/>
          <w:sz w:val="32"/>
          <w:szCs w:val="32"/>
        </w:rPr>
        <w:t>e nella meditazione</w:t>
      </w:r>
      <w:r w:rsidR="005F1D08" w:rsidRPr="00651B99">
        <w:rPr>
          <w:rFonts w:ascii="Verdana" w:hAnsi="Verdana"/>
          <w:w w:val="90"/>
          <w:sz w:val="32"/>
          <w:szCs w:val="32"/>
        </w:rPr>
        <w:t xml:space="preserve">; </w:t>
      </w:r>
      <w:r w:rsidR="00763493" w:rsidRPr="00651B99">
        <w:rPr>
          <w:rFonts w:ascii="Verdana" w:hAnsi="Verdana"/>
          <w:w w:val="90"/>
          <w:sz w:val="32"/>
          <w:szCs w:val="32"/>
        </w:rPr>
        <w:t xml:space="preserve">e </w:t>
      </w:r>
      <w:r w:rsidR="00820A07" w:rsidRPr="00651B99">
        <w:rPr>
          <w:rFonts w:ascii="Verdana" w:hAnsi="Verdana"/>
          <w:w w:val="90"/>
          <w:sz w:val="32"/>
          <w:szCs w:val="32"/>
        </w:rPr>
        <w:t>concludendo con il Padre nostro, la professione di fede</w:t>
      </w:r>
      <w:r w:rsidR="00763493" w:rsidRPr="00651B99">
        <w:rPr>
          <w:rFonts w:ascii="Verdana" w:hAnsi="Verdana"/>
          <w:w w:val="90"/>
          <w:sz w:val="32"/>
          <w:szCs w:val="32"/>
        </w:rPr>
        <w:t xml:space="preserve"> e invocazioni a Maria, Madre di Dio</w:t>
      </w:r>
      <w:r w:rsidR="002C22DD" w:rsidRPr="00651B99">
        <w:rPr>
          <w:rFonts w:ascii="Verdana" w:hAnsi="Verdana"/>
          <w:w w:val="90"/>
          <w:sz w:val="32"/>
          <w:szCs w:val="32"/>
        </w:rPr>
        <w:t>.</w:t>
      </w:r>
    </w:p>
    <w:p w14:paraId="4E0DDB04" w14:textId="77777777" w:rsidR="00CE6FE7" w:rsidRPr="00787C82" w:rsidRDefault="00CE6FE7" w:rsidP="00B83BF4">
      <w:pPr>
        <w:pStyle w:val="Corpotesto"/>
        <w:ind w:left="567" w:hanging="567"/>
        <w:rPr>
          <w:rFonts w:ascii="Verdana" w:hAnsi="Verdana"/>
          <w:i/>
          <w:w w:val="90"/>
          <w:sz w:val="32"/>
          <w:szCs w:val="32"/>
        </w:rPr>
      </w:pPr>
    </w:p>
    <w:p w14:paraId="0498042B" w14:textId="77777777" w:rsidR="00CE6FE7" w:rsidRPr="00787C82" w:rsidRDefault="002C22DD" w:rsidP="00B83BF4">
      <w:pPr>
        <w:numPr>
          <w:ilvl w:val="0"/>
          <w:numId w:val="6"/>
        </w:numPr>
        <w:ind w:left="567" w:hanging="567"/>
        <w:rPr>
          <w:rFonts w:ascii="Verdana" w:hAnsi="Verdana"/>
          <w:w w:val="90"/>
          <w:sz w:val="32"/>
          <w:szCs w:val="32"/>
        </w:rPr>
      </w:pPr>
      <w:r w:rsidRPr="00787C82">
        <w:rPr>
          <w:rFonts w:ascii="Verdana" w:hAnsi="Verdana"/>
          <w:b/>
          <w:bCs/>
          <w:w w:val="90"/>
          <w:sz w:val="32"/>
          <w:szCs w:val="32"/>
        </w:rPr>
        <w:t>P</w:t>
      </w:r>
      <w:r w:rsidR="00CE6FE7" w:rsidRPr="00787C82">
        <w:rPr>
          <w:rFonts w:ascii="Verdana" w:hAnsi="Verdana"/>
          <w:b/>
          <w:bCs/>
          <w:w w:val="90"/>
          <w:sz w:val="32"/>
          <w:szCs w:val="32"/>
        </w:rPr>
        <w:t>artecipando</w:t>
      </w:r>
      <w:r w:rsidR="00CE6FE7" w:rsidRPr="00787C82">
        <w:rPr>
          <w:rFonts w:ascii="Verdana" w:hAnsi="Verdana"/>
          <w:w w:val="90"/>
          <w:sz w:val="32"/>
          <w:szCs w:val="32"/>
        </w:rPr>
        <w:t xml:space="preserve"> alle Missioni popolari, a esercizi spirituali o ad incontri di formazione sui testi del </w:t>
      </w:r>
      <w:r w:rsidR="00CE6FE7" w:rsidRPr="00787C82">
        <w:rPr>
          <w:rFonts w:ascii="Verdana" w:hAnsi="Verdana"/>
          <w:i/>
          <w:iCs/>
          <w:w w:val="90"/>
          <w:sz w:val="32"/>
          <w:szCs w:val="32"/>
        </w:rPr>
        <w:t>Concilio Vaticano II</w:t>
      </w:r>
      <w:r w:rsidR="00CE6FE7" w:rsidRPr="00787C82">
        <w:rPr>
          <w:rFonts w:ascii="Verdana" w:hAnsi="Verdana"/>
          <w:w w:val="90"/>
          <w:sz w:val="32"/>
          <w:szCs w:val="32"/>
        </w:rPr>
        <w:t> e del </w:t>
      </w:r>
      <w:r w:rsidR="00CE6FE7" w:rsidRPr="00787C82">
        <w:rPr>
          <w:rFonts w:ascii="Verdana" w:hAnsi="Verdana"/>
          <w:i/>
          <w:iCs/>
          <w:w w:val="90"/>
          <w:sz w:val="32"/>
          <w:szCs w:val="32"/>
        </w:rPr>
        <w:t>Catechismo della Chiesa Cattolica</w:t>
      </w:r>
      <w:r w:rsidR="00CE6FE7" w:rsidRPr="00787C82">
        <w:rPr>
          <w:rFonts w:ascii="Verdana" w:hAnsi="Verdana"/>
          <w:w w:val="90"/>
          <w:sz w:val="32"/>
          <w:szCs w:val="32"/>
        </w:rPr>
        <w:t>.</w:t>
      </w:r>
    </w:p>
    <w:p w14:paraId="56E4A5AF" w14:textId="77777777" w:rsidR="0002194F" w:rsidRPr="00787C82" w:rsidRDefault="0002194F" w:rsidP="00B83BF4">
      <w:pPr>
        <w:pStyle w:val="Corpotesto"/>
        <w:ind w:left="567" w:hanging="567"/>
        <w:rPr>
          <w:rFonts w:ascii="Verdana" w:hAnsi="Verdana"/>
          <w:i/>
          <w:w w:val="90"/>
          <w:sz w:val="32"/>
          <w:szCs w:val="32"/>
        </w:rPr>
      </w:pPr>
    </w:p>
    <w:p w14:paraId="1CB51008" w14:textId="77777777" w:rsidR="00D64EAA" w:rsidRPr="00787C82" w:rsidRDefault="002C22DD" w:rsidP="00B83BF4">
      <w:pPr>
        <w:numPr>
          <w:ilvl w:val="0"/>
          <w:numId w:val="6"/>
        </w:numPr>
        <w:ind w:left="567" w:hanging="567"/>
        <w:rPr>
          <w:rFonts w:ascii="Verdana" w:hAnsi="Verdana"/>
          <w:w w:val="90"/>
          <w:sz w:val="32"/>
          <w:szCs w:val="32"/>
        </w:rPr>
      </w:pPr>
      <w:r w:rsidRPr="00787C82">
        <w:rPr>
          <w:rFonts w:ascii="Verdana" w:hAnsi="Verdana"/>
          <w:b/>
          <w:bCs/>
          <w:w w:val="90"/>
          <w:sz w:val="32"/>
          <w:szCs w:val="32"/>
        </w:rPr>
        <w:t>R</w:t>
      </w:r>
      <w:r w:rsidR="00D64EAA" w:rsidRPr="00787C82">
        <w:rPr>
          <w:rFonts w:ascii="Verdana" w:hAnsi="Verdana"/>
          <w:b/>
          <w:bCs/>
          <w:w w:val="90"/>
          <w:sz w:val="32"/>
          <w:szCs w:val="32"/>
        </w:rPr>
        <w:t>ecandosi a rendere visita</w:t>
      </w:r>
      <w:r w:rsidR="00D64EAA" w:rsidRPr="00787C82">
        <w:rPr>
          <w:rFonts w:ascii="Verdana" w:hAnsi="Verdana"/>
          <w:w w:val="90"/>
          <w:sz w:val="32"/>
          <w:szCs w:val="32"/>
        </w:rPr>
        <w:t xml:space="preserve"> per un congruo tempo ai fratelli che si trovino in necessità o difficoltà (infermi, carcerati, anziani in solitudine, diversamente abili... ), quasi compiendo un pellegrinaggio verso Cristo presente in loro (cfr. </w:t>
      </w:r>
      <w:r w:rsidR="00D64EAA" w:rsidRPr="00787C82">
        <w:rPr>
          <w:rFonts w:ascii="Verdana" w:hAnsi="Verdana"/>
          <w:i/>
          <w:iCs/>
          <w:w w:val="90"/>
          <w:sz w:val="32"/>
          <w:szCs w:val="32"/>
        </w:rPr>
        <w:t>Mt</w:t>
      </w:r>
      <w:r w:rsidR="00D64EAA" w:rsidRPr="00787C82">
        <w:rPr>
          <w:rFonts w:ascii="Verdana" w:hAnsi="Verdana"/>
          <w:w w:val="90"/>
          <w:sz w:val="32"/>
          <w:szCs w:val="32"/>
        </w:rPr>
        <w:t> 25, 34-36)</w:t>
      </w:r>
      <w:r w:rsidRPr="00787C82">
        <w:rPr>
          <w:rFonts w:ascii="Verdana" w:hAnsi="Verdana"/>
          <w:w w:val="90"/>
          <w:sz w:val="32"/>
          <w:szCs w:val="32"/>
        </w:rPr>
        <w:t>. Si potranno ripetere tali visite nel corso dell’Anno Santo, acquisendo in ciascuna di esse l’Indulgenza plenaria, anche quotidianamente.</w:t>
      </w:r>
    </w:p>
    <w:p w14:paraId="6934B422" w14:textId="77777777" w:rsidR="00D64EAA" w:rsidRPr="00787C82" w:rsidRDefault="00D64EAA" w:rsidP="00B83BF4">
      <w:pPr>
        <w:pStyle w:val="Corpotesto"/>
        <w:ind w:left="567" w:hanging="567"/>
        <w:rPr>
          <w:rFonts w:ascii="Verdana" w:hAnsi="Verdana"/>
          <w:i/>
          <w:w w:val="90"/>
          <w:sz w:val="32"/>
          <w:szCs w:val="32"/>
        </w:rPr>
      </w:pPr>
    </w:p>
    <w:p w14:paraId="202565CA" w14:textId="75F3EB46" w:rsidR="00D64EAA" w:rsidRPr="00787C82" w:rsidRDefault="002C22DD" w:rsidP="00D376E3">
      <w:pPr>
        <w:numPr>
          <w:ilvl w:val="0"/>
          <w:numId w:val="6"/>
        </w:numPr>
        <w:ind w:left="567" w:hanging="567"/>
        <w:rPr>
          <w:rFonts w:ascii="Verdana" w:hAnsi="Verdana"/>
          <w:w w:val="90"/>
          <w:sz w:val="32"/>
          <w:szCs w:val="32"/>
        </w:rPr>
      </w:pPr>
      <w:r w:rsidRPr="00787C82">
        <w:rPr>
          <w:rFonts w:ascii="Verdana" w:hAnsi="Verdana"/>
          <w:b/>
          <w:bCs/>
          <w:w w:val="90"/>
          <w:sz w:val="32"/>
          <w:szCs w:val="32"/>
        </w:rPr>
        <w:t xml:space="preserve">Praticando </w:t>
      </w:r>
      <w:r w:rsidR="00D64EAA" w:rsidRPr="00787C82">
        <w:rPr>
          <w:rFonts w:ascii="Verdana" w:hAnsi="Verdana"/>
          <w:b/>
          <w:bCs/>
          <w:w w:val="90"/>
          <w:sz w:val="32"/>
          <w:szCs w:val="32"/>
        </w:rPr>
        <w:t>iniziative penitenziali</w:t>
      </w:r>
      <w:r w:rsidR="00D64EAA" w:rsidRPr="00787C82">
        <w:rPr>
          <w:rFonts w:ascii="Verdana" w:hAnsi="Verdana"/>
          <w:w w:val="90"/>
          <w:sz w:val="32"/>
          <w:szCs w:val="32"/>
        </w:rPr>
        <w:t>:</w:t>
      </w:r>
      <w:r w:rsidR="00B83BF4" w:rsidRPr="00787C82">
        <w:rPr>
          <w:rFonts w:ascii="Verdana" w:hAnsi="Verdana"/>
          <w:w w:val="90"/>
          <w:sz w:val="32"/>
          <w:szCs w:val="32"/>
        </w:rPr>
        <w:t xml:space="preserve"> </w:t>
      </w:r>
      <w:r w:rsidR="00D64EAA" w:rsidRPr="00787C82">
        <w:rPr>
          <w:rFonts w:ascii="Verdana" w:hAnsi="Verdana"/>
          <w:w w:val="90"/>
          <w:sz w:val="32"/>
          <w:szCs w:val="32"/>
        </w:rPr>
        <w:t>astenendosi almeno durante un giorno da futili distrazioni (reali ma anche virtuali quali i media e i </w:t>
      </w:r>
      <w:r w:rsidR="00D64EAA" w:rsidRPr="00787C82">
        <w:rPr>
          <w:rFonts w:ascii="Verdana" w:hAnsi="Verdana"/>
          <w:i/>
          <w:iCs/>
          <w:w w:val="90"/>
          <w:sz w:val="32"/>
          <w:szCs w:val="32"/>
        </w:rPr>
        <w:t>social network</w:t>
      </w:r>
      <w:r w:rsidR="00D64EAA" w:rsidRPr="00787C82">
        <w:rPr>
          <w:rFonts w:ascii="Verdana" w:hAnsi="Verdana"/>
          <w:w w:val="90"/>
          <w:sz w:val="32"/>
          <w:szCs w:val="32"/>
        </w:rPr>
        <w:t xml:space="preserve">) e da consumi superflui (per esempio digiunando o praticando l’astinenza), nonché devolvendo una proporzionata somma in denaro ai poveri; </w:t>
      </w:r>
      <w:r w:rsidRPr="00787C82">
        <w:rPr>
          <w:rFonts w:ascii="Verdana" w:hAnsi="Verdana"/>
          <w:w w:val="90"/>
          <w:sz w:val="32"/>
          <w:szCs w:val="32"/>
        </w:rPr>
        <w:t xml:space="preserve">o </w:t>
      </w:r>
      <w:r w:rsidR="00D64EAA" w:rsidRPr="00787C82">
        <w:rPr>
          <w:rFonts w:ascii="Verdana" w:hAnsi="Verdana"/>
          <w:w w:val="90"/>
          <w:sz w:val="32"/>
          <w:szCs w:val="32"/>
        </w:rPr>
        <w:t xml:space="preserve">sostenendo opere di carattere religioso o sociale, in specie a favore della difesa e protezione della vita in ogni sua fase e della qualità stessa della vita, dell’infanzia abbandonata, della gioventù in difficoltà, degli anziani bisognosi o soli, dei migranti; </w:t>
      </w:r>
      <w:r w:rsidRPr="00787C82">
        <w:rPr>
          <w:rFonts w:ascii="Verdana" w:hAnsi="Verdana"/>
          <w:w w:val="90"/>
          <w:sz w:val="32"/>
          <w:szCs w:val="32"/>
        </w:rPr>
        <w:t xml:space="preserve">o </w:t>
      </w:r>
      <w:r w:rsidR="00D64EAA" w:rsidRPr="00787C82">
        <w:rPr>
          <w:rFonts w:ascii="Verdana" w:hAnsi="Verdana"/>
          <w:w w:val="90"/>
          <w:sz w:val="32"/>
          <w:szCs w:val="32"/>
        </w:rPr>
        <w:t>dedicando una congrua parte del proprio tempo libero ad attività di volontariato, che rivestano interesse per la comunità o ad altre simili forme di personale impegno.</w:t>
      </w:r>
    </w:p>
    <w:p w14:paraId="55BEAE47" w14:textId="77777777" w:rsidR="00F01309" w:rsidRPr="00787C82" w:rsidRDefault="00F01309" w:rsidP="00B83BF4">
      <w:pPr>
        <w:ind w:left="567" w:hanging="567"/>
        <w:rPr>
          <w:rFonts w:ascii="Verdana" w:hAnsi="Verdana"/>
          <w:w w:val="90"/>
          <w:sz w:val="32"/>
          <w:szCs w:val="32"/>
        </w:rPr>
      </w:pPr>
    </w:p>
    <w:p w14:paraId="0F30C6F7" w14:textId="77777777" w:rsidR="002C22DD" w:rsidRDefault="002C22DD" w:rsidP="00B83BF4">
      <w:pPr>
        <w:numPr>
          <w:ilvl w:val="0"/>
          <w:numId w:val="6"/>
        </w:numPr>
        <w:ind w:left="567" w:hanging="567"/>
        <w:rPr>
          <w:rFonts w:ascii="Verdana" w:hAnsi="Verdana"/>
          <w:w w:val="90"/>
          <w:sz w:val="32"/>
          <w:szCs w:val="32"/>
        </w:rPr>
      </w:pPr>
      <w:r w:rsidRPr="00787C82">
        <w:rPr>
          <w:rFonts w:ascii="Verdana" w:hAnsi="Verdana"/>
          <w:b/>
          <w:bCs/>
          <w:w w:val="90"/>
          <w:sz w:val="32"/>
          <w:szCs w:val="32"/>
        </w:rPr>
        <w:t>I fedeli che non potranno partecipare</w:t>
      </w:r>
      <w:r w:rsidRPr="00787C82">
        <w:rPr>
          <w:rFonts w:ascii="Verdana" w:hAnsi="Verdana"/>
          <w:w w:val="90"/>
          <w:sz w:val="32"/>
          <w:szCs w:val="32"/>
        </w:rPr>
        <w:t xml:space="preserve"> alle solenni celebrazioni, ai pellegrinaggi e alle pie visite </w:t>
      </w:r>
      <w:r w:rsidRPr="00787C82">
        <w:rPr>
          <w:rFonts w:ascii="Verdana" w:hAnsi="Verdana"/>
          <w:b/>
          <w:bCs/>
          <w:w w:val="90"/>
          <w:sz w:val="32"/>
          <w:szCs w:val="32"/>
        </w:rPr>
        <w:t>per gravi motivi</w:t>
      </w:r>
      <w:r w:rsidRPr="00787C82">
        <w:rPr>
          <w:rFonts w:ascii="Verdana" w:hAnsi="Verdana"/>
          <w:w w:val="90"/>
          <w:sz w:val="32"/>
          <w:szCs w:val="32"/>
        </w:rPr>
        <w:t xml:space="preserve"> (come anzitutto tutte le monache e i monaci di clausura, gli anziani, gli infermi, i reclusi, come pure coloro che, in ospedale o in altri luoghi di cura, prestano servizio continuativo ai malati), conseguiranno l’</w:t>
      </w:r>
      <w:r w:rsidRPr="00787C82">
        <w:rPr>
          <w:rFonts w:ascii="Verdana" w:hAnsi="Verdana"/>
          <w:i/>
          <w:iCs/>
          <w:w w:val="90"/>
          <w:sz w:val="32"/>
          <w:szCs w:val="32"/>
        </w:rPr>
        <w:t>Indulgenza giubilare</w:t>
      </w:r>
      <w:r w:rsidRPr="00787C82">
        <w:rPr>
          <w:rFonts w:ascii="Verdana" w:hAnsi="Verdana"/>
          <w:w w:val="90"/>
          <w:sz w:val="32"/>
          <w:szCs w:val="32"/>
        </w:rPr>
        <w:t>, alle medesime condizioni se, uniti in spirito ai fedeli in presenza, reciteranno nella propria casa o là dove l’impedimento li trattiene il Padre Nostro, la Professione di Fede e altre preghiere conformi alle finalità dell’Anno Santo, offrendo le loro sofferenze o i disagi della propria vita</w:t>
      </w:r>
      <w:r w:rsidR="00945B37" w:rsidRPr="00787C82">
        <w:rPr>
          <w:rFonts w:ascii="Verdana" w:hAnsi="Verdana"/>
          <w:w w:val="90"/>
          <w:sz w:val="32"/>
          <w:szCs w:val="32"/>
        </w:rPr>
        <w:t>.</w:t>
      </w:r>
    </w:p>
    <w:p w14:paraId="46C4413F" w14:textId="77777777" w:rsidR="00787C82" w:rsidRDefault="00787C82" w:rsidP="00787C82">
      <w:pPr>
        <w:pStyle w:val="Paragrafoelenco"/>
        <w:rPr>
          <w:rFonts w:ascii="Verdana" w:hAnsi="Verdana"/>
          <w:w w:val="90"/>
          <w:sz w:val="32"/>
          <w:szCs w:val="32"/>
        </w:rPr>
      </w:pPr>
    </w:p>
    <w:p w14:paraId="237B2842" w14:textId="36F066F0" w:rsidR="00787C82" w:rsidRPr="00787C82" w:rsidRDefault="00651B99" w:rsidP="00651B99">
      <w:pPr>
        <w:ind w:left="851" w:hanging="284"/>
        <w:rPr>
          <w:rFonts w:ascii="Verdana" w:hAnsi="Verdana"/>
          <w:w w:val="90"/>
          <w:sz w:val="32"/>
          <w:szCs w:val="32"/>
        </w:rPr>
      </w:pPr>
      <w:r w:rsidRPr="00651B99">
        <w:rPr>
          <w:rFonts w:ascii="Verdana" w:hAnsi="Verdana"/>
          <w:w w:val="90"/>
          <w:sz w:val="26"/>
          <w:szCs w:val="26"/>
        </w:rPr>
        <w:t>*</w:t>
      </w:r>
      <w:r>
        <w:rPr>
          <w:rFonts w:ascii="Verdana" w:hAnsi="Verdana"/>
          <w:w w:val="90"/>
          <w:sz w:val="26"/>
          <w:szCs w:val="26"/>
        </w:rPr>
        <w:tab/>
        <w:t>Le chiese giubilari della diocesi sono:</w:t>
      </w:r>
      <w:r w:rsidR="00D606BD">
        <w:rPr>
          <w:rFonts w:ascii="Verdana" w:hAnsi="Verdana"/>
          <w:w w:val="90"/>
          <w:sz w:val="26"/>
          <w:szCs w:val="26"/>
        </w:rPr>
        <w:t xml:space="preserve"> </w:t>
      </w:r>
      <w:r w:rsidR="00787C82" w:rsidRPr="00651B99">
        <w:rPr>
          <w:rFonts w:ascii="Verdana" w:hAnsi="Verdana"/>
          <w:w w:val="90"/>
          <w:sz w:val="26"/>
          <w:szCs w:val="26"/>
        </w:rPr>
        <w:t>Cattedrale di Perugia, Concattedrale di Città della Pieve, chiesa parrocchiale di Marsciano, chiesa parrocchiale di Ponte Valleceppi, chiesa parrocchiale di San Sisto, chiesa parrocchiale di S. Lucia, santuario della Madonna del Bagno (Casalina), santuario della Madonna delle Grondici (Tavernelle), santuario della Madonna di Lourdes (Montemelino), santuario della Madonna della Misericordia (Ponte della Pietra), chiesa dell’Ospedale Santa Maria della Misericordia, chiesa dell’Opera don Guanella.</w:t>
      </w:r>
    </w:p>
    <w:sectPr w:rsidR="00787C82" w:rsidRPr="00787C82" w:rsidSect="00651B99">
      <w:type w:val="continuous"/>
      <w:pgSz w:w="16838" w:h="23811" w:code="8"/>
      <w:pgMar w:top="851" w:right="851" w:bottom="851"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71DF" w14:textId="77777777" w:rsidR="00FC7752" w:rsidRDefault="00FC7752">
      <w:r>
        <w:separator/>
      </w:r>
    </w:p>
  </w:endnote>
  <w:endnote w:type="continuationSeparator" w:id="0">
    <w:p w14:paraId="180A2C63" w14:textId="77777777" w:rsidR="00FC7752" w:rsidRDefault="00FC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6FBD" w14:textId="77777777" w:rsidR="00FC7752" w:rsidRDefault="00FC7752">
      <w:r>
        <w:separator/>
      </w:r>
    </w:p>
  </w:footnote>
  <w:footnote w:type="continuationSeparator" w:id="0">
    <w:p w14:paraId="3579FEF6" w14:textId="77777777" w:rsidR="00FC7752" w:rsidRDefault="00FC7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C3ED9"/>
    <w:multiLevelType w:val="hybridMultilevel"/>
    <w:tmpl w:val="AACCE9F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1D4C13A0"/>
    <w:multiLevelType w:val="hybridMultilevel"/>
    <w:tmpl w:val="429CD0EA"/>
    <w:lvl w:ilvl="0" w:tplc="0CCAF8EC">
      <w:start w:val="2"/>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A5E180D"/>
    <w:multiLevelType w:val="singleLevel"/>
    <w:tmpl w:val="AB625006"/>
    <w:lvl w:ilvl="0">
      <w:start w:val="1"/>
      <w:numFmt w:val="decimal"/>
      <w:lvlText w:val="%1."/>
      <w:legacy w:legacy="1" w:legacySpace="0" w:legacyIndent="283"/>
      <w:lvlJc w:val="left"/>
      <w:pPr>
        <w:ind w:left="283" w:hanging="283"/>
      </w:pPr>
    </w:lvl>
  </w:abstractNum>
  <w:abstractNum w:abstractNumId="4" w15:restartNumberingAfterBreak="0">
    <w:nsid w:val="33601F59"/>
    <w:multiLevelType w:val="hybridMultilevel"/>
    <w:tmpl w:val="3C2AA85E"/>
    <w:lvl w:ilvl="0" w:tplc="98CC4792">
      <w:start w:val="2"/>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 w15:restartNumberingAfterBreak="0">
    <w:nsid w:val="6FAF6B87"/>
    <w:multiLevelType w:val="hybridMultilevel"/>
    <w:tmpl w:val="D25A6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88124555">
    <w:abstractNumId w:val="0"/>
    <w:lvlOverride w:ilvl="0">
      <w:lvl w:ilvl="0">
        <w:numFmt w:val="bullet"/>
        <w:lvlText w:val="-"/>
        <w:legacy w:legacy="1" w:legacySpace="0" w:legacyIndent="360"/>
        <w:lvlJc w:val="left"/>
        <w:pPr>
          <w:ind w:left="360" w:hanging="360"/>
        </w:pPr>
      </w:lvl>
    </w:lvlOverride>
  </w:num>
  <w:num w:numId="2" w16cid:durableId="1825468122">
    <w:abstractNumId w:val="3"/>
  </w:num>
  <w:num w:numId="3" w16cid:durableId="1578055240">
    <w:abstractNumId w:val="3"/>
    <w:lvlOverride w:ilvl="0">
      <w:lvl w:ilvl="0">
        <w:start w:val="1"/>
        <w:numFmt w:val="decimal"/>
        <w:lvlText w:val="%1."/>
        <w:legacy w:legacy="1" w:legacySpace="0" w:legacyIndent="283"/>
        <w:lvlJc w:val="left"/>
        <w:pPr>
          <w:ind w:left="283" w:hanging="283"/>
        </w:pPr>
      </w:lvl>
    </w:lvlOverride>
  </w:num>
  <w:num w:numId="4" w16cid:durableId="683170110">
    <w:abstractNumId w:val="5"/>
  </w:num>
  <w:num w:numId="5" w16cid:durableId="1892954679">
    <w:abstractNumId w:val="2"/>
  </w:num>
  <w:num w:numId="6" w16cid:durableId="438572418">
    <w:abstractNumId w:val="1"/>
  </w:num>
  <w:num w:numId="7" w16cid:durableId="1270241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B2"/>
    <w:rsid w:val="0002194F"/>
    <w:rsid w:val="002A5CE1"/>
    <w:rsid w:val="002C22DD"/>
    <w:rsid w:val="003A2DAB"/>
    <w:rsid w:val="003D4676"/>
    <w:rsid w:val="00481DBC"/>
    <w:rsid w:val="00482A98"/>
    <w:rsid w:val="004F5DD3"/>
    <w:rsid w:val="00557139"/>
    <w:rsid w:val="00572E74"/>
    <w:rsid w:val="005F1D08"/>
    <w:rsid w:val="00637A20"/>
    <w:rsid w:val="00651B99"/>
    <w:rsid w:val="00730AF2"/>
    <w:rsid w:val="00763493"/>
    <w:rsid w:val="00787C82"/>
    <w:rsid w:val="00820A07"/>
    <w:rsid w:val="008E6C53"/>
    <w:rsid w:val="00945B37"/>
    <w:rsid w:val="00963F68"/>
    <w:rsid w:val="00A46BB2"/>
    <w:rsid w:val="00AC2E65"/>
    <w:rsid w:val="00B83BF4"/>
    <w:rsid w:val="00C01ABA"/>
    <w:rsid w:val="00C3282B"/>
    <w:rsid w:val="00C63998"/>
    <w:rsid w:val="00CA7E47"/>
    <w:rsid w:val="00CE6FE7"/>
    <w:rsid w:val="00D606BD"/>
    <w:rsid w:val="00D64EAA"/>
    <w:rsid w:val="00E76208"/>
    <w:rsid w:val="00F01309"/>
    <w:rsid w:val="00F52F92"/>
    <w:rsid w:val="00F54608"/>
    <w:rsid w:val="00FC0BE9"/>
    <w:rsid w:val="00FC77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38C7F"/>
  <w15:chartTrackingRefBased/>
  <w15:docId w15:val="{51056E83-36BF-4487-9120-0C3BD059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jc w:val="both"/>
    </w:pPr>
    <w:rPr>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Pr>
      <w:position w:val="6"/>
      <w:sz w:val="16"/>
    </w:rPr>
  </w:style>
  <w:style w:type="paragraph" w:styleId="Rientrocorpodeltesto">
    <w:name w:val="Body Text Indent"/>
    <w:basedOn w:val="Normale"/>
    <w:semiHidden/>
    <w:pPr>
      <w:widowControl/>
      <w:spacing w:line="360" w:lineRule="auto"/>
      <w:ind w:left="2552" w:hanging="1276"/>
    </w:pPr>
    <w:rPr>
      <w:snapToGrid/>
    </w:rPr>
  </w:style>
  <w:style w:type="paragraph" w:styleId="Corpotesto">
    <w:name w:val="Body Text"/>
    <w:basedOn w:val="Normale"/>
    <w:semiHidden/>
    <w:pPr>
      <w:jc w:val="left"/>
    </w:pPr>
    <w:rPr>
      <w:snapToGrid/>
      <w:sz w:val="28"/>
    </w:rPr>
  </w:style>
  <w:style w:type="paragraph" w:styleId="Testonotaapidipagina">
    <w:name w:val="footnote text"/>
    <w:basedOn w:val="Normale"/>
    <w:semiHidden/>
    <w:pPr>
      <w:jc w:val="left"/>
    </w:pPr>
    <w:rPr>
      <w:rFonts w:ascii="New York" w:hAnsi="New York"/>
      <w:snapToGrid/>
      <w:sz w:val="20"/>
    </w:rPr>
  </w:style>
  <w:style w:type="paragraph" w:styleId="Paragrafoelenco">
    <w:name w:val="List Paragraph"/>
    <w:basedOn w:val="Normale"/>
    <w:uiPriority w:val="34"/>
    <w:qFormat/>
    <w:rsid w:val="00D64EA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551577">
      <w:bodyDiv w:val="1"/>
      <w:marLeft w:val="0"/>
      <w:marRight w:val="0"/>
      <w:marTop w:val="0"/>
      <w:marBottom w:val="0"/>
      <w:divBdr>
        <w:top w:val="none" w:sz="0" w:space="0" w:color="auto"/>
        <w:left w:val="none" w:sz="0" w:space="0" w:color="auto"/>
        <w:bottom w:val="none" w:sz="0" w:space="0" w:color="auto"/>
        <w:right w:val="none" w:sz="0" w:space="0" w:color="auto"/>
      </w:divBdr>
    </w:div>
    <w:div w:id="11231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80A9DF66FCBB940BA9A7401D98665AA" ma:contentTypeVersion="11" ma:contentTypeDescription="Creare un nuovo documento." ma:contentTypeScope="" ma:versionID="78038543409b923c791bc53ff00b7caf">
  <xsd:schema xmlns:xsd="http://www.w3.org/2001/XMLSchema" xmlns:xs="http://www.w3.org/2001/XMLSchema" xmlns:p="http://schemas.microsoft.com/office/2006/metadata/properties" xmlns:ns2="aa5d65b7-0977-4a9a-8302-eda470d9165a" targetNamespace="http://schemas.microsoft.com/office/2006/metadata/properties" ma:root="true" ma:fieldsID="7aa556d4f6d43e94e3ab260d8d7f89d3" ns2:_="">
    <xsd:import namespace="aa5d65b7-0977-4a9a-8302-eda470d91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65b7-0977-4a9a-8302-eda470d9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d8d8335-0745-4816-97b4-5ca555f400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5d65b7-0977-4a9a-8302-eda470d916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8EA8D6-9460-4128-AF32-C1469DB6C95E}">
  <ds:schemaRefs>
    <ds:schemaRef ds:uri="http://schemas.openxmlformats.org/officeDocument/2006/bibliography"/>
  </ds:schemaRefs>
</ds:datastoreItem>
</file>

<file path=customXml/itemProps2.xml><?xml version="1.0" encoding="utf-8"?>
<ds:datastoreItem xmlns:ds="http://schemas.openxmlformats.org/officeDocument/2006/customXml" ds:itemID="{FFC68538-B229-4ECC-8F65-DE6534E29873}"/>
</file>

<file path=customXml/itemProps3.xml><?xml version="1.0" encoding="utf-8"?>
<ds:datastoreItem xmlns:ds="http://schemas.openxmlformats.org/officeDocument/2006/customXml" ds:itemID="{D2AAF485-6111-4488-9AA4-C84344C1A105}"/>
</file>

<file path=customXml/itemProps4.xml><?xml version="1.0" encoding="utf-8"?>
<ds:datastoreItem xmlns:ds="http://schemas.openxmlformats.org/officeDocument/2006/customXml" ds:itemID="{837EAB5A-1987-4261-813F-B77544FFFA5F}"/>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3038</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 cura del</vt:lpstr>
      <vt:lpstr>A cura del</vt:lpstr>
    </vt:vector>
  </TitlesOfParts>
  <Company>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cura del</dc:title>
  <dc:subject/>
  <dc:creator>Bartoccini don Luca</dc:creator>
  <cp:keywords/>
  <cp:lastModifiedBy>S. E. Mons. Ivan Maffeis</cp:lastModifiedBy>
  <cp:revision>2</cp:revision>
  <cp:lastPrinted>2024-12-11T16:42:00Z</cp:lastPrinted>
  <dcterms:created xsi:type="dcterms:W3CDTF">2025-01-07T16:48:00Z</dcterms:created>
  <dcterms:modified xsi:type="dcterms:W3CDTF">2025-01-07T16:48:00Z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0x010100A80A9DF66FCBB940BA9A7401D98665AA</vt:lpwstr>
  </property>
</Properties>
</file>